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080" w:rsidRDefault="001877FB">
      <w:pPr>
        <w:jc w:val="right"/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Załącznik nr 4 do Zarządzenia Nr…………..</w:t>
      </w:r>
    </w:p>
    <w:p w:rsidR="00C91080" w:rsidRDefault="00C91080">
      <w:pPr>
        <w:jc w:val="right"/>
        <w:rPr>
          <w:rFonts w:ascii="Arial" w:eastAsia="Arial" w:hAnsi="Arial" w:cs="Arial"/>
          <w:i/>
          <w:sz w:val="22"/>
          <w:szCs w:val="22"/>
        </w:rPr>
      </w:pPr>
    </w:p>
    <w:p w:rsidR="00C91080" w:rsidRDefault="00C91080">
      <w:pPr>
        <w:jc w:val="right"/>
        <w:rPr>
          <w:rFonts w:ascii="Arial" w:eastAsia="Arial" w:hAnsi="Arial" w:cs="Arial"/>
          <w:b/>
        </w:rPr>
      </w:pPr>
    </w:p>
    <w:p w:rsidR="00C91080" w:rsidRDefault="001877FB">
      <w:pPr>
        <w:pStyle w:val="Nagwek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4"/>
          <w:szCs w:val="24"/>
        </w:rPr>
        <w:t>KARTA KURSU</w:t>
      </w:r>
    </w:p>
    <w:p w:rsidR="00C91080" w:rsidRDefault="00C91080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C91080">
        <w:trPr>
          <w:trHeight w:val="38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Semin</w:t>
            </w:r>
            <w:r w:rsidR="00CA5D9B">
              <w:rPr>
                <w:rFonts w:ascii="Arial" w:eastAsia="Arial" w:hAnsi="Arial" w:cs="Arial"/>
                <w:color w:val="000000"/>
                <w:sz w:val="20"/>
                <w:szCs w:val="20"/>
              </w:rPr>
              <w:t>arium magisterskie _metodyczne 2</w:t>
            </w:r>
            <w:r w:rsidR="00D1432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rok, sem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2</w:t>
            </w:r>
          </w:p>
        </w:tc>
      </w:tr>
      <w:tr w:rsidR="00C91080">
        <w:trPr>
          <w:trHeight w:val="36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MA seminar </w:t>
            </w:r>
          </w:p>
        </w:tc>
      </w:tr>
    </w:tbl>
    <w:p w:rsidR="00C91080" w:rsidRDefault="00C91080">
      <w:pPr>
        <w:jc w:val="center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C91080">
        <w:trPr>
          <w:trHeight w:val="40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C91080" w:rsidRDefault="00C91080">
            <w:pPr>
              <w:spacing w:before="57" w:after="57"/>
              <w:ind w:left="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ind w:left="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C91080" w:rsidRDefault="00D14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C91080" w:rsidRDefault="00C91080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C91080"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ind w:righ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r hab.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Prof.UP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Joanna Rokita-Jaśkow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Zespół dydaktyczny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Agnieszka Strzałka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Melanie Ellis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Monika Łodej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Dr Małgorzata Szulc Kurpaska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Dr Sabina Nowak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kursu (cele kształcenia)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2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C91080">
        <w:trPr>
          <w:trHeight w:val="1360"/>
        </w:trPr>
        <w:tc>
          <w:tcPr>
            <w:tcW w:w="9640" w:type="dxa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Celem kursu jest przygotowanie studentów do poprawnego napisania – w zgodzie z istniejącymi standardami naukowymi – pracy magisterskiej.</w:t>
            </w:r>
          </w:p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Kurs prowadzony jest w języku angielskim.</w:t>
            </w:r>
          </w:p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Warunki wstępne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rPr>
          <w:trHeight w:val="54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Pogłębiona wiedza związana z dydaktyką języka angielskiego, ze szczególnym wskazaniem na planowaną tematykę pracy magisterskiej. </w:t>
            </w:r>
          </w:p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91080">
        <w:trPr>
          <w:trHeight w:val="56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Umiejętność pisania pracy o charakterze naukowym: umiejętność doboru i wykorzystania źródeł naukowych, umiejętność zapisu bibliograficznego, umiejętność logicznego opisu problematyki naukowej.</w:t>
            </w:r>
          </w:p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Umiejętność krytycznej analizy materiałów naukowych związanych z planowaną tematyką pracy.</w:t>
            </w:r>
          </w:p>
        </w:tc>
      </w:tr>
      <w:tr w:rsidR="00C91080"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C91080" w:rsidRDefault="00C91080" w:rsidP="00D1432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Efekty kształcenia 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4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C91080">
        <w:trPr>
          <w:trHeight w:val="920"/>
        </w:trPr>
        <w:tc>
          <w:tcPr>
            <w:tcW w:w="1979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91080">
        <w:trPr>
          <w:trHeight w:val="154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W01</w:t>
            </w:r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posiada pogłębioną i rozszerzoną wiedzę o specyfice przedmiotowej i metodologicznej w zakresie nauczania języka obcego, którą jest w stanie rozwijać i twórczo stosować w działalności profesjonalnej</w:t>
            </w:r>
          </w:p>
        </w:tc>
        <w:tc>
          <w:tcPr>
            <w:tcW w:w="2365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54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W02</w:t>
            </w:r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zna na poziomie rozszerzonym terminologię i teorię z zakresu teorii przyswajania języków obcych</w:t>
            </w:r>
          </w:p>
        </w:tc>
        <w:tc>
          <w:tcPr>
            <w:tcW w:w="2365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110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W03</w:t>
            </w:r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posiada pogłębioną wiedzę i zrozumienie metod analizy, interpretacji, wartościowania i problematyzowania projektów badawczych w zakresie przyswajania języków obcych</w:t>
            </w:r>
          </w:p>
        </w:tc>
        <w:tc>
          <w:tcPr>
            <w:tcW w:w="2365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5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91080">
        <w:trPr>
          <w:trHeight w:val="92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91080">
        <w:trPr>
          <w:trHeight w:val="98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U01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wyszukuje, analizuje, ocenia, selekcjonuje i użytkuje informację z wykorzystaniem różnych źródeł oraz formułować na tej podstawie krytyczne sądy</w:t>
            </w:r>
          </w:p>
        </w:tc>
        <w:tc>
          <w:tcPr>
            <w:tcW w:w="2410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70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U02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formułuje i analizuje problemy badawcze w zakresie językoznawstwa stosowanego w sposób pogłębiony</w:t>
            </w:r>
          </w:p>
        </w:tc>
        <w:tc>
          <w:tcPr>
            <w:tcW w:w="2410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110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U03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samodzielnie zdobywa wiedzę i rozwija umiejętności badawcze oraz podejmuje autonomiczne działania zmierzające do rozwijania zdolności i kierowania własną karierą zawodową</w:t>
            </w:r>
          </w:p>
        </w:tc>
        <w:tc>
          <w:tcPr>
            <w:tcW w:w="2410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84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U04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argumentuje w sposób merytoryczny z wykorzystaniem własnych poglądów oraz poglądów innych autorów, tworzy syntetyczne podsumowania</w:t>
            </w:r>
          </w:p>
        </w:tc>
        <w:tc>
          <w:tcPr>
            <w:tcW w:w="2410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112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U05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formułuje krytyczne opinie o wynikach badań dydaktycznych na podstawie wiedzy naukowej i doświadczenia oraz prezentuje opracowania krytyczne w różnych formach i w różnych mediach</w:t>
            </w:r>
          </w:p>
        </w:tc>
        <w:tc>
          <w:tcPr>
            <w:tcW w:w="2410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84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U06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przygotowuje i redaguje prace pisemne w języku obcym podstawowym dla swojej specjalności z wykorzystaniem szczegółowych ujęć teoretycznych</w:t>
            </w:r>
          </w:p>
        </w:tc>
        <w:tc>
          <w:tcPr>
            <w:tcW w:w="2410" w:type="dxa"/>
          </w:tcPr>
          <w:p w:rsidR="00C91080" w:rsidRDefault="00C9108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6"/>
        <w:tblW w:w="9817" w:type="dxa"/>
        <w:tblInd w:w="-11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0"/>
        <w:gridCol w:w="1292"/>
        <w:gridCol w:w="8365"/>
      </w:tblGrid>
      <w:tr w:rsidR="00C91080">
        <w:trPr>
          <w:trHeight w:val="800"/>
        </w:trPr>
        <w:tc>
          <w:tcPr>
            <w:tcW w:w="32" w:type="dxa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8477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Efekt kształcenia dla kursu</w:t>
            </w:r>
          </w:p>
        </w:tc>
      </w:tr>
      <w:tr w:rsidR="00C91080">
        <w:trPr>
          <w:trHeight w:val="400"/>
        </w:trPr>
        <w:tc>
          <w:tcPr>
            <w:tcW w:w="1340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K01</w:t>
            </w:r>
          </w:p>
        </w:tc>
        <w:tc>
          <w:tcPr>
            <w:tcW w:w="8477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rozumie znaczenie wiedzy w rozwiązywaniu problemów</w:t>
            </w:r>
          </w:p>
        </w:tc>
      </w:tr>
      <w:tr w:rsidR="00C91080">
        <w:trPr>
          <w:trHeight w:val="60"/>
        </w:trPr>
        <w:tc>
          <w:tcPr>
            <w:tcW w:w="1340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K02</w:t>
            </w:r>
          </w:p>
        </w:tc>
        <w:tc>
          <w:tcPr>
            <w:tcW w:w="8477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prawidłowo identyfikuje i rozstrzyga problemy związane z wykonywaniem zawodu</w:t>
            </w:r>
          </w:p>
        </w:tc>
      </w:tr>
      <w:tr w:rsidR="00C91080">
        <w:trPr>
          <w:trHeight w:val="60"/>
        </w:trPr>
        <w:tc>
          <w:tcPr>
            <w:tcW w:w="1340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K03</w:t>
            </w:r>
          </w:p>
        </w:tc>
        <w:tc>
          <w:tcPr>
            <w:tcW w:w="8477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krytycznie ocenia odbierane treści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7"/>
        <w:tblW w:w="9639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91080">
        <w:trPr>
          <w:trHeight w:val="420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Organizacja</w:t>
            </w:r>
          </w:p>
        </w:tc>
      </w:tr>
      <w:tr w:rsidR="00C91080">
        <w:trPr>
          <w:trHeight w:val="640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Wykład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C91080">
        <w:trPr>
          <w:trHeight w:val="460"/>
        </w:trPr>
        <w:tc>
          <w:tcPr>
            <w:tcW w:w="1611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91080">
        <w:trPr>
          <w:trHeight w:val="480"/>
        </w:trPr>
        <w:tc>
          <w:tcPr>
            <w:tcW w:w="161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244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91080">
        <w:trPr>
          <w:trHeight w:val="460"/>
        </w:trPr>
        <w:tc>
          <w:tcPr>
            <w:tcW w:w="1611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metod prowadzenia zajęć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780"/>
        </w:trPr>
        <w:tc>
          <w:tcPr>
            <w:tcW w:w="9622" w:type="dxa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Konwersatorium; dyskusje nt. przeczytanych zagadnień.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Prezentacje planu badań i ich ocena</w:t>
            </w: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Formy sprawdzania efektów kształcenia</w:t>
      </w: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621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C91080">
        <w:trPr>
          <w:trHeight w:val="1600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91080" w:rsidRDefault="00C91080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Inne</w:t>
            </w: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U06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Kryteria oceny</w:t>
            </w:r>
          </w:p>
        </w:tc>
        <w:tc>
          <w:tcPr>
            <w:tcW w:w="7699" w:type="dxa"/>
          </w:tcPr>
          <w:p w:rsidR="00C91080" w:rsidRDefault="001877FB" w:rsidP="00CA5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Warunkiem uzyskania pozytywnej oceny jest </w:t>
            </w:r>
            <w:r w:rsidR="00CA5D9B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ukończenie pracy lub doprowadzenie jej do etapu umożliwiającego samodzielne ukończenie w trybie eksternistycznym 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b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rPr>
          <w:trHeight w:val="108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spacing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</w:p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Treści merytoryczne (wykaz tematów)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c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1120"/>
        </w:trPr>
        <w:tc>
          <w:tcPr>
            <w:tcW w:w="9622" w:type="dxa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model pracy naukowej (budowa, podział treści, kolejność rozdziałów)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problematyka merytoryczna związana z wybranym przez studenta tematem pracy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konstrukcja pracy badawczej (pytania badawcze, próba, narzędzia badawcze, procedury)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podstawowej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d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500"/>
        </w:trPr>
        <w:tc>
          <w:tcPr>
            <w:tcW w:w="9622" w:type="dxa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Indywidualnie – w oparciu o wybrany przez studenta temat pracy 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e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560"/>
        </w:trPr>
        <w:tc>
          <w:tcPr>
            <w:tcW w:w="9622" w:type="dxa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j.w.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  <w:bookmarkStart w:id="0" w:name="_gjdgxs" w:colFirst="0" w:colLast="0"/>
      <w:bookmarkEnd w:id="0"/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Bilans godzinowy zgodny z CNPS (Całkowity Nakład Pracy Studenta)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f"/>
        <w:tblW w:w="9582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2766"/>
        <w:gridCol w:w="5750"/>
        <w:gridCol w:w="1066"/>
      </w:tblGrid>
      <w:tr w:rsidR="00C91080">
        <w:trPr>
          <w:trHeight w:val="32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:rsidR="00C91080" w:rsidRDefault="00C910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32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91080" w:rsidRDefault="00244A4B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</w:tr>
      <w:tr w:rsidR="00C91080">
        <w:trPr>
          <w:trHeight w:val="66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91080" w:rsidRDefault="001877FB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91080" w:rsidRDefault="00D1432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</w:tr>
      <w:tr w:rsidR="00C91080">
        <w:trPr>
          <w:trHeight w:val="34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91080" w:rsidRDefault="00244A4B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  <w:bookmarkStart w:id="1" w:name="_GoBack"/>
            <w:bookmarkEnd w:id="1"/>
          </w:p>
        </w:tc>
      </w:tr>
      <w:tr w:rsidR="00C91080">
        <w:trPr>
          <w:trHeight w:val="70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pracy pisemnej dyplomowej</w:t>
            </w:r>
          </w:p>
        </w:tc>
        <w:tc>
          <w:tcPr>
            <w:tcW w:w="1066" w:type="dxa"/>
            <w:vAlign w:val="center"/>
          </w:tcPr>
          <w:p w:rsidR="00C91080" w:rsidRDefault="00D1432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C91080">
        <w:trPr>
          <w:trHeight w:val="72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C91080" w:rsidRDefault="00C910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36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91080" w:rsidRDefault="00C910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36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91080" w:rsidRDefault="00D1432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60</w:t>
            </w:r>
          </w:p>
        </w:tc>
      </w:tr>
      <w:tr w:rsidR="00C91080">
        <w:trPr>
          <w:trHeight w:val="38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91080" w:rsidRDefault="00D1432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/>
    <w:sectPr w:rsidR="00C910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276" w:right="1134" w:bottom="1134" w:left="1134" w:header="45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F13" w:rsidRDefault="006E5F13">
      <w:r>
        <w:separator/>
      </w:r>
    </w:p>
  </w:endnote>
  <w:endnote w:type="continuationSeparator" w:id="0">
    <w:p w:rsidR="006E5F13" w:rsidRDefault="006E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1877F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44A4B">
      <w:rPr>
        <w:noProof/>
        <w:color w:val="000000"/>
      </w:rPr>
      <w:t>4</w:t>
    </w:r>
    <w:r>
      <w:rPr>
        <w:color w:val="000000"/>
      </w:rPr>
      <w:fldChar w:fldCharType="end"/>
    </w:r>
  </w:p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F13" w:rsidRDefault="006E5F13">
      <w:r>
        <w:separator/>
      </w:r>
    </w:p>
  </w:footnote>
  <w:footnote w:type="continuationSeparator" w:id="0">
    <w:p w:rsidR="006E5F13" w:rsidRDefault="006E5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eastAsia="Arial" w:hAnsi="Arial" w:cs="Arial"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jc w:val="right"/>
      <w:rPr>
        <w:rFonts w:ascii="Arial" w:eastAsia="Arial" w:hAnsi="Arial" w:cs="Arial"/>
        <w:b/>
        <w:i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eastAsia="Arial" w:hAnsi="Arial" w:cs="Arial"/>
        <w:color w:val="00000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91080"/>
    <w:rsid w:val="001877FB"/>
    <w:rsid w:val="00244A4B"/>
    <w:rsid w:val="006E5F13"/>
    <w:rsid w:val="00BF157A"/>
    <w:rsid w:val="00C91080"/>
    <w:rsid w:val="00CA5D9B"/>
    <w:rsid w:val="00D1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6EEAFE-16EB-4813-A46A-AA47304C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jc w:val="center"/>
      <w:outlineLvl w:val="0"/>
    </w:pPr>
    <w:rPr>
      <w:rFonts w:ascii="Verdana" w:eastAsia="Verdana" w:hAnsi="Verdana" w:cs="Verdana"/>
      <w:sz w:val="28"/>
      <w:szCs w:val="2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annG</cp:lastModifiedBy>
  <cp:revision>3</cp:revision>
  <dcterms:created xsi:type="dcterms:W3CDTF">2018-10-01T10:59:00Z</dcterms:created>
  <dcterms:modified xsi:type="dcterms:W3CDTF">2019-10-04T20:03:00Z</dcterms:modified>
</cp:coreProperties>
</file>